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0662" w14:textId="77777777" w:rsidR="00EB7599" w:rsidRPr="004F5E80" w:rsidRDefault="009A45B1" w:rsidP="004F5E80">
      <w:pPr>
        <w:pStyle w:val="Heading1"/>
        <w:spacing w:before="0"/>
        <w:rPr>
          <w:color w:val="000000" w:themeColor="text1"/>
        </w:rPr>
      </w:pPr>
      <w:r w:rsidRPr="004F5E80">
        <w:rPr>
          <w:color w:val="000000" w:themeColor="text1"/>
        </w:rPr>
        <w:t>Key Discussion Themes</w:t>
      </w:r>
    </w:p>
    <w:p w14:paraId="3F94DE41" w14:textId="77777777" w:rsidR="00EB7599" w:rsidRPr="004F5E80" w:rsidRDefault="009A45B1" w:rsidP="004F5E80">
      <w:pPr>
        <w:rPr>
          <w:color w:val="000000" w:themeColor="text1"/>
        </w:rPr>
      </w:pPr>
      <w:r w:rsidRPr="004F5E80">
        <w:rPr>
          <w:color w:val="000000" w:themeColor="text1"/>
        </w:rPr>
        <w:t>Healthcare Access &amp; Workforce Sustainability</w:t>
      </w:r>
    </w:p>
    <w:p w14:paraId="4D1F38CE" w14:textId="77777777" w:rsidR="00EB7599" w:rsidRPr="004F5E80" w:rsidRDefault="009A45B1" w:rsidP="004F5E80">
      <w:pPr>
        <w:pStyle w:val="Heading2"/>
        <w:spacing w:before="0"/>
        <w:rPr>
          <w:color w:val="000000" w:themeColor="text1"/>
        </w:rPr>
      </w:pPr>
      <w:r w:rsidRPr="004F5E80">
        <w:rPr>
          <w:color w:val="000000" w:themeColor="text1"/>
        </w:rPr>
        <w:t>HEALTHCARE ACCESS CHALLENGES</w:t>
      </w:r>
    </w:p>
    <w:p w14:paraId="41D324D5" w14:textId="77777777" w:rsidR="00EB7599" w:rsidRPr="004F5E80" w:rsidRDefault="009A45B1" w:rsidP="004F5E80">
      <w:pPr>
        <w:rPr>
          <w:color w:val="000000" w:themeColor="text1"/>
        </w:rPr>
      </w:pPr>
      <w:r w:rsidRPr="004F5E80">
        <w:rPr>
          <w:color w:val="000000" w:themeColor="text1"/>
        </w:rPr>
        <w:t>Communities across North Carolina continue experiencing provider shortages, longer wait times, increased travel distances for care, and growing pressure on local healthcare systems.</w:t>
      </w:r>
    </w:p>
    <w:p w14:paraId="5C38CBBB" w14:textId="77777777" w:rsidR="00EB7599" w:rsidRPr="004F5E80" w:rsidRDefault="009A45B1" w:rsidP="004F5E80">
      <w:pPr>
        <w:pStyle w:val="Heading2"/>
        <w:spacing w:before="0"/>
        <w:rPr>
          <w:color w:val="000000" w:themeColor="text1"/>
        </w:rPr>
      </w:pPr>
      <w:r w:rsidRPr="004F5E80">
        <w:rPr>
          <w:color w:val="000000" w:themeColor="text1"/>
        </w:rPr>
        <w:t>WORKFORCE SUSTAINABILITY</w:t>
      </w:r>
    </w:p>
    <w:p w14:paraId="09ECA24C" w14:textId="77777777" w:rsidR="00EB7599" w:rsidRPr="004F5E80" w:rsidRDefault="009A45B1" w:rsidP="004F5E80">
      <w:pPr>
        <w:rPr>
          <w:color w:val="000000" w:themeColor="text1"/>
        </w:rPr>
      </w:pPr>
      <w:r w:rsidRPr="004F5E80">
        <w:rPr>
          <w:color w:val="000000" w:themeColor="text1"/>
        </w:rPr>
        <w:t>Healthcare workforce shortages continue affecting hospitals, clinics, emergency care, surgical services, behavioral health, and rural healthcare access.</w:t>
      </w:r>
    </w:p>
    <w:p w14:paraId="561AFD86" w14:textId="77777777" w:rsidR="00EB7599" w:rsidRPr="004F5E80" w:rsidRDefault="009A45B1" w:rsidP="004F5E80">
      <w:pPr>
        <w:pStyle w:val="Heading2"/>
        <w:spacing w:before="0"/>
        <w:rPr>
          <w:color w:val="000000" w:themeColor="text1"/>
        </w:rPr>
      </w:pPr>
      <w:r w:rsidRPr="004F5E80">
        <w:rPr>
          <w:color w:val="000000" w:themeColor="text1"/>
        </w:rPr>
        <w:t>RURAL COMMUNITY IMPACT</w:t>
      </w:r>
    </w:p>
    <w:p w14:paraId="647CD532" w14:textId="77777777" w:rsidR="00EB7599" w:rsidRPr="004F5E80" w:rsidRDefault="009A45B1" w:rsidP="004F5E80">
      <w:pPr>
        <w:rPr>
          <w:color w:val="000000" w:themeColor="text1"/>
        </w:rPr>
      </w:pPr>
      <w:r w:rsidRPr="004F5E80">
        <w:rPr>
          <w:color w:val="000000" w:themeColor="text1"/>
        </w:rPr>
        <w:t>Healthcare access increasingly affects economic development, employer recruitment, workforce participation, population retention, and long-term community sustainability.</w:t>
      </w:r>
    </w:p>
    <w:p w14:paraId="240BBF00" w14:textId="77777777" w:rsidR="00EB7599" w:rsidRPr="004F5E80" w:rsidRDefault="009A45B1" w:rsidP="004F5E80">
      <w:pPr>
        <w:pStyle w:val="Heading2"/>
        <w:spacing w:before="0"/>
        <w:rPr>
          <w:color w:val="000000" w:themeColor="text1"/>
        </w:rPr>
      </w:pPr>
      <w:r w:rsidRPr="004F5E80">
        <w:rPr>
          <w:color w:val="000000" w:themeColor="text1"/>
        </w:rPr>
        <w:t>OPERATIONAL REALITIES</w:t>
      </w:r>
    </w:p>
    <w:p w14:paraId="71AB22B0" w14:textId="77777777" w:rsidR="00EB7599" w:rsidRPr="004F5E80" w:rsidRDefault="009A45B1" w:rsidP="004F5E80">
      <w:pPr>
        <w:rPr>
          <w:color w:val="000000" w:themeColor="text1"/>
        </w:rPr>
      </w:pPr>
      <w:r w:rsidRPr="004F5E80">
        <w:rPr>
          <w:color w:val="000000" w:themeColor="text1"/>
        </w:rPr>
        <w:t>Healthcare organizations continue balancing staffing shortages, patient demand, operational pressures, workforce recruitment, and long-term sustainability concerns.</w:t>
      </w:r>
    </w:p>
    <w:p w14:paraId="4D5EA2E9" w14:textId="77777777" w:rsidR="00EB7599" w:rsidRPr="004F5E80" w:rsidRDefault="009A45B1" w:rsidP="004F5E80">
      <w:pPr>
        <w:pStyle w:val="Heading2"/>
        <w:spacing w:before="0"/>
        <w:rPr>
          <w:color w:val="000000" w:themeColor="text1"/>
        </w:rPr>
      </w:pPr>
      <w:r w:rsidRPr="004F5E80">
        <w:rPr>
          <w:color w:val="000000" w:themeColor="text1"/>
        </w:rPr>
        <w:t>PRACTICAL, COMMUNITY-FOCUSED CONVERSATIONS</w:t>
      </w:r>
    </w:p>
    <w:p w14:paraId="429CB0EB" w14:textId="77777777" w:rsidR="00EB7599" w:rsidRPr="004F5E80" w:rsidRDefault="009A45B1" w:rsidP="004F5E80">
      <w:pPr>
        <w:rPr>
          <w:color w:val="000000" w:themeColor="text1"/>
        </w:rPr>
      </w:pPr>
      <w:r w:rsidRPr="004F5E80">
        <w:rPr>
          <w:color w:val="000000" w:themeColor="text1"/>
        </w:rPr>
        <w:t>Ongoing discussions increasingly focus on workforce sustainability, patient access, operational flexibility, healthcare infrastructure, and practical solutions that strengthen long-term healthcare delivery capacity.</w:t>
      </w:r>
    </w:p>
    <w:p w14:paraId="103BECE8" w14:textId="77777777" w:rsidR="00EB7599" w:rsidRPr="004F5E80" w:rsidRDefault="009A45B1" w:rsidP="004F5E80">
      <w:pPr>
        <w:pStyle w:val="Heading2"/>
        <w:spacing w:before="0"/>
        <w:rPr>
          <w:color w:val="000000" w:themeColor="text1"/>
        </w:rPr>
      </w:pPr>
      <w:r w:rsidRPr="004F5E80">
        <w:rPr>
          <w:color w:val="000000" w:themeColor="text1"/>
        </w:rPr>
        <w:t>KEY MESSAGE</w:t>
      </w:r>
    </w:p>
    <w:p w14:paraId="65FC4956" w14:textId="77777777" w:rsidR="00EB7599" w:rsidRPr="004F5E80" w:rsidRDefault="009A45B1" w:rsidP="004F5E80">
      <w:pPr>
        <w:rPr>
          <w:color w:val="000000" w:themeColor="text1"/>
        </w:rPr>
      </w:pPr>
      <w:r w:rsidRPr="004F5E80">
        <w:rPr>
          <w:color w:val="000000" w:themeColor="text1"/>
        </w:rPr>
        <w:t>Healthcare workforce sustainability and patient access are increasingly important community issues affecting long-term healthcare delivery, economic competitiveness, and quality of life across North Carolina communities.</w:t>
      </w:r>
    </w:p>
    <w:sectPr w:rsidR="00EB7599" w:rsidRPr="004F5E80" w:rsidSect="004F5E8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6872594">
    <w:abstractNumId w:val="8"/>
  </w:num>
  <w:num w:numId="2" w16cid:durableId="1102798570">
    <w:abstractNumId w:val="6"/>
  </w:num>
  <w:num w:numId="3" w16cid:durableId="1065254558">
    <w:abstractNumId w:val="5"/>
  </w:num>
  <w:num w:numId="4" w16cid:durableId="266348459">
    <w:abstractNumId w:val="4"/>
  </w:num>
  <w:num w:numId="5" w16cid:durableId="466706788">
    <w:abstractNumId w:val="7"/>
  </w:num>
  <w:num w:numId="6" w16cid:durableId="273245264">
    <w:abstractNumId w:val="3"/>
  </w:num>
  <w:num w:numId="7" w16cid:durableId="567299799">
    <w:abstractNumId w:val="2"/>
  </w:num>
  <w:num w:numId="8" w16cid:durableId="481892920">
    <w:abstractNumId w:val="1"/>
  </w:num>
  <w:num w:numId="9" w16cid:durableId="50621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5E80"/>
    <w:rsid w:val="0076197F"/>
    <w:rsid w:val="00847E5B"/>
    <w:rsid w:val="009A45B1"/>
    <w:rsid w:val="00AA1D8D"/>
    <w:rsid w:val="00B47730"/>
    <w:rsid w:val="00CB0664"/>
    <w:rsid w:val="00E05943"/>
    <w:rsid w:val="00EB75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3FE85A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1186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2026-05-22T15:36:00Z</dcterms:created>
  <dcterms:modified xsi:type="dcterms:W3CDTF">2026-05-25T01:26:00Z</dcterms:modified>
  <cp:category/>
</cp:coreProperties>
</file>