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B30C" w14:textId="77777777" w:rsidR="004963CC" w:rsidRPr="008F2C66" w:rsidRDefault="000E7947" w:rsidP="008F2C66">
      <w:pPr>
        <w:pStyle w:val="Heading1"/>
        <w:spacing w:before="0"/>
        <w:rPr>
          <w:color w:val="auto"/>
        </w:rPr>
      </w:pPr>
      <w:r w:rsidRPr="008F2C66">
        <w:rPr>
          <w:color w:val="auto"/>
        </w:rPr>
        <w:t>Proof of Concept Brief: Successfully Tested in North Carolina</w:t>
      </w:r>
    </w:p>
    <w:p w14:paraId="54EC102A" w14:textId="77777777" w:rsidR="004963CC" w:rsidRPr="008F2C66" w:rsidRDefault="004963CC" w:rsidP="008F2C66">
      <w:pPr>
        <w:spacing w:after="0"/>
      </w:pPr>
    </w:p>
    <w:p w14:paraId="7F34EB81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Purpose</w:t>
      </w:r>
    </w:p>
    <w:p w14:paraId="2C3BA24F" w14:textId="77777777" w:rsidR="004963CC" w:rsidRPr="008F2C66" w:rsidRDefault="000E7947" w:rsidP="008F2C66">
      <w:r w:rsidRPr="008F2C66">
        <w:t>This brief documents how expanded APRN flexibility has already been tested in North Carolina through emergency waivers, federal systems, and real-world rural deployment. The goal is to demonstrate operational proof — not theory.</w:t>
      </w:r>
    </w:p>
    <w:p w14:paraId="06CE80A7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1) Emergency Waiver Experience (COVID-Era Flexibility)</w:t>
      </w:r>
    </w:p>
    <w:p w14:paraId="3B2A32E0" w14:textId="77777777" w:rsidR="004963CC" w:rsidRPr="008F2C66" w:rsidRDefault="000E7947" w:rsidP="008F2C66">
      <w:pPr>
        <w:pStyle w:val="ListBullet"/>
      </w:pPr>
      <w:r w:rsidRPr="008F2C66">
        <w:t>Temporary waiver periods allowed APRNs greater flexibility in practice deployment.</w:t>
      </w:r>
    </w:p>
    <w:p w14:paraId="5CEE9BA8" w14:textId="77777777" w:rsidR="004963CC" w:rsidRPr="008F2C66" w:rsidRDefault="000E7947" w:rsidP="008F2C66">
      <w:pPr>
        <w:pStyle w:val="ListBullet"/>
      </w:pPr>
      <w:r w:rsidRPr="008F2C66">
        <w:t>Healthcare systems continued operating without documented collapse in safety standards.</w:t>
      </w:r>
    </w:p>
    <w:p w14:paraId="48D66588" w14:textId="77777777" w:rsidR="004963CC" w:rsidRPr="008F2C66" w:rsidRDefault="000E7947" w:rsidP="008F2C66">
      <w:pPr>
        <w:pStyle w:val="ListBullet"/>
      </w:pPr>
      <w:r w:rsidRPr="008F2C66">
        <w:t>Access continuity was preserved during a period of extreme workforce strain.</w:t>
      </w:r>
    </w:p>
    <w:p w14:paraId="6401E2A7" w14:textId="77777777" w:rsidR="004963CC" w:rsidRPr="008F2C66" w:rsidRDefault="000E7947" w:rsidP="008F2C66">
      <w:pPr>
        <w:pStyle w:val="ListBullet"/>
      </w:pPr>
      <w:r w:rsidRPr="008F2C66">
        <w:t>Operational experience demonstrated that flexibility can function effectively in North Carolina.</w:t>
      </w:r>
    </w:p>
    <w:p w14:paraId="37610F1D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2) Federal System Precedent (Veterans Affairs)</w:t>
      </w:r>
    </w:p>
    <w:p w14:paraId="218D9B56" w14:textId="77777777" w:rsidR="004963CC" w:rsidRPr="008F2C66" w:rsidRDefault="000E7947" w:rsidP="008F2C66">
      <w:pPr>
        <w:pStyle w:val="ListBullet"/>
      </w:pPr>
      <w:r w:rsidRPr="008F2C66">
        <w:t>Within the VA system, nurse practitioners operate under full practice authority.</w:t>
      </w:r>
    </w:p>
    <w:p w14:paraId="508CF6E0" w14:textId="77777777" w:rsidR="004963CC" w:rsidRPr="008F2C66" w:rsidRDefault="000E7947" w:rsidP="008F2C66">
      <w:pPr>
        <w:pStyle w:val="ListBullet"/>
      </w:pPr>
      <w:r w:rsidRPr="008F2C66">
        <w:t>North Carolina veterans already receive care under this model.</w:t>
      </w:r>
    </w:p>
    <w:p w14:paraId="4AE7D7E6" w14:textId="77777777" w:rsidR="004963CC" w:rsidRPr="008F2C66" w:rsidRDefault="000E7947" w:rsidP="008F2C66">
      <w:pPr>
        <w:pStyle w:val="ListBullet"/>
      </w:pPr>
      <w:r w:rsidRPr="008F2C66">
        <w:t>The federal precedent provides an in-state safety and operational reference point.</w:t>
      </w:r>
    </w:p>
    <w:p w14:paraId="3B527B4E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3) Rural &amp; Independent Hospital Realities</w:t>
      </w:r>
    </w:p>
    <w:p w14:paraId="665136A0" w14:textId="77777777" w:rsidR="004963CC" w:rsidRPr="008F2C66" w:rsidRDefault="000E7947" w:rsidP="008F2C66">
      <w:pPr>
        <w:pStyle w:val="ListBullet"/>
      </w:pPr>
      <w:r w:rsidRPr="008F2C66">
        <w:t>Many rural counties rely heavily on APRNs and CRNAs for frontline care delivery.</w:t>
      </w:r>
    </w:p>
    <w:p w14:paraId="54A9896A" w14:textId="77777777" w:rsidR="004963CC" w:rsidRPr="008F2C66" w:rsidRDefault="000E7947" w:rsidP="008F2C66">
      <w:pPr>
        <w:pStyle w:val="ListBullet"/>
      </w:pPr>
      <w:r w:rsidRPr="008F2C66">
        <w:t>Several counties operate with CRNA-only anesthesia models.</w:t>
      </w:r>
    </w:p>
    <w:p w14:paraId="070999ED" w14:textId="77777777" w:rsidR="004963CC" w:rsidRPr="008F2C66" w:rsidRDefault="000E7947" w:rsidP="008F2C66">
      <w:pPr>
        <w:pStyle w:val="ListBullet"/>
      </w:pPr>
      <w:r w:rsidRPr="008F2C66">
        <w:t>Independent rural hospitals face workforce fragility and recruitment challenges.</w:t>
      </w:r>
    </w:p>
    <w:p w14:paraId="1662DA96" w14:textId="77777777" w:rsidR="004963CC" w:rsidRPr="008F2C66" w:rsidRDefault="000E7947" w:rsidP="008F2C66">
      <w:pPr>
        <w:pStyle w:val="ListBullet"/>
      </w:pPr>
      <w:r w:rsidRPr="008F2C66">
        <w:t>Modernization supports faster onboarding and flexible deployment in fragile markets.</w:t>
      </w:r>
    </w:p>
    <w:p w14:paraId="69687CE3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4) Disaster &amp; Emergency Response Validation</w:t>
      </w:r>
    </w:p>
    <w:p w14:paraId="688C0CD8" w14:textId="77777777" w:rsidR="004963CC" w:rsidRPr="008F2C66" w:rsidRDefault="000E7947" w:rsidP="008F2C66">
      <w:pPr>
        <w:pStyle w:val="ListBullet"/>
      </w:pPr>
      <w:r w:rsidRPr="008F2C66">
        <w:t>During crisis events (e.g., hurricanes and public health emergencies), flexibility enhances response speed.</w:t>
      </w:r>
    </w:p>
    <w:p w14:paraId="5FD5A863" w14:textId="77777777" w:rsidR="004963CC" w:rsidRPr="008F2C66" w:rsidRDefault="000E7947" w:rsidP="008F2C66">
      <w:pPr>
        <w:pStyle w:val="ListBullet"/>
      </w:pPr>
      <w:r w:rsidRPr="008F2C66">
        <w:t>Reducing administrative friction allows clinicians to serve where needed most.</w:t>
      </w:r>
    </w:p>
    <w:p w14:paraId="22A9C9B7" w14:textId="77777777" w:rsidR="004963CC" w:rsidRPr="008F2C66" w:rsidRDefault="000E7947" w:rsidP="008F2C66">
      <w:pPr>
        <w:pStyle w:val="ListBullet"/>
      </w:pPr>
      <w:r w:rsidRPr="008F2C66">
        <w:t>Operational agility during emergencies reinforces the modernization case.</w:t>
      </w:r>
    </w:p>
    <w:p w14:paraId="66AC2C99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5) Clinical Safety &amp; Outcomes Evidence</w:t>
      </w:r>
    </w:p>
    <w:p w14:paraId="7637CF7B" w14:textId="77777777" w:rsidR="004963CC" w:rsidRPr="008F2C66" w:rsidRDefault="000E7947" w:rsidP="008F2C66">
      <w:pPr>
        <w:pStyle w:val="ListBullet"/>
      </w:pPr>
      <w:r w:rsidRPr="008F2C66">
        <w:t>Extensive peer-reviewed research supports the safety of APRN-delivered care within scope.</w:t>
      </w:r>
    </w:p>
    <w:p w14:paraId="561FA315" w14:textId="77777777" w:rsidR="004963CC" w:rsidRPr="008F2C66" w:rsidRDefault="000E7947" w:rsidP="008F2C66">
      <w:pPr>
        <w:pStyle w:val="ListBullet"/>
      </w:pPr>
      <w:r w:rsidRPr="008F2C66">
        <w:t>Uploaded ‘Overwhelming Evidence’ materials summarize national outcome data.</w:t>
      </w:r>
    </w:p>
    <w:p w14:paraId="16C05125" w14:textId="77777777" w:rsidR="004963CC" w:rsidRPr="008F2C66" w:rsidRDefault="000E7947" w:rsidP="008F2C66">
      <w:pPr>
        <w:pStyle w:val="ListBullet"/>
      </w:pPr>
      <w:r w:rsidRPr="008F2C66">
        <w:t>Recent AANP evaluation research reinforces operational effectiveness in primary care models.</w:t>
      </w:r>
    </w:p>
    <w:p w14:paraId="6AF5BD39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Key Clarification</w:t>
      </w:r>
    </w:p>
    <w:p w14:paraId="70692A2B" w14:textId="77777777" w:rsidR="004963CC" w:rsidRPr="008F2C66" w:rsidRDefault="000E7947" w:rsidP="008F2C66">
      <w:r w:rsidRPr="008F2C66">
        <w:t>Modernization reflects practices already functioning in specific North Carolina settings. It formalizes what has already proven workable under emergency, federal, and rural conditions.</w:t>
      </w:r>
    </w:p>
    <w:p w14:paraId="0D839435" w14:textId="77777777" w:rsidR="004963CC" w:rsidRPr="008F2C66" w:rsidRDefault="000E7947" w:rsidP="008F2C66">
      <w:pPr>
        <w:pStyle w:val="Heading2"/>
        <w:spacing w:before="0"/>
        <w:rPr>
          <w:color w:val="auto"/>
        </w:rPr>
      </w:pPr>
      <w:r w:rsidRPr="008F2C66">
        <w:rPr>
          <w:color w:val="auto"/>
        </w:rPr>
        <w:t>Bottom Line</w:t>
      </w:r>
    </w:p>
    <w:p w14:paraId="0BD96DFA" w14:textId="77777777" w:rsidR="004963CC" w:rsidRPr="008F2C66" w:rsidRDefault="000E7947" w:rsidP="008F2C66">
      <w:r w:rsidRPr="008F2C66">
        <w:t>North Carolina has already tested expanded APRN flexibility in real-world conditions. The experience demonstrates operational stability, safety, and workforce responsiveness.</w:t>
      </w:r>
    </w:p>
    <w:sectPr w:rsidR="004963CC" w:rsidRPr="008F2C66" w:rsidSect="008F2C66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5229304">
    <w:abstractNumId w:val="8"/>
  </w:num>
  <w:num w:numId="2" w16cid:durableId="291060907">
    <w:abstractNumId w:val="6"/>
  </w:num>
  <w:num w:numId="3" w16cid:durableId="159583530">
    <w:abstractNumId w:val="5"/>
  </w:num>
  <w:num w:numId="4" w16cid:durableId="364327458">
    <w:abstractNumId w:val="4"/>
  </w:num>
  <w:num w:numId="5" w16cid:durableId="178011597">
    <w:abstractNumId w:val="7"/>
  </w:num>
  <w:num w:numId="6" w16cid:durableId="1010566663">
    <w:abstractNumId w:val="3"/>
  </w:num>
  <w:num w:numId="7" w16cid:durableId="1461729902">
    <w:abstractNumId w:val="2"/>
  </w:num>
  <w:num w:numId="8" w16cid:durableId="655499105">
    <w:abstractNumId w:val="1"/>
  </w:num>
  <w:num w:numId="9" w16cid:durableId="3738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947"/>
    <w:rsid w:val="0015074B"/>
    <w:rsid w:val="0029639D"/>
    <w:rsid w:val="00326F90"/>
    <w:rsid w:val="004963CC"/>
    <w:rsid w:val="00794FD4"/>
    <w:rsid w:val="008F2C66"/>
    <w:rsid w:val="0095475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0F033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2026-02-24T19:48:00Z</dcterms:created>
  <dcterms:modified xsi:type="dcterms:W3CDTF">2026-03-26T02:59:00Z</dcterms:modified>
  <cp:category/>
</cp:coreProperties>
</file>