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8B79" w14:textId="77777777" w:rsidR="00AF7DE7" w:rsidRDefault="000011DB" w:rsidP="00E233EB">
      <w:pPr>
        <w:pStyle w:val="Heading1"/>
        <w:spacing w:before="0"/>
        <w:rPr>
          <w:color w:val="auto"/>
        </w:rPr>
      </w:pPr>
      <w:r w:rsidRPr="00E233EB">
        <w:rPr>
          <w:color w:val="auto"/>
        </w:rPr>
        <w:t>Chamber Newsletter Insert</w:t>
      </w:r>
      <w:r w:rsidRPr="00E233EB">
        <w:rPr>
          <w:color w:val="auto"/>
        </w:rPr>
        <w:br/>
      </w:r>
    </w:p>
    <w:p w14:paraId="4278D254" w14:textId="2DA83471" w:rsidR="001924B2" w:rsidRPr="00E233EB" w:rsidRDefault="000011DB" w:rsidP="00E233EB">
      <w:pPr>
        <w:pStyle w:val="Heading1"/>
        <w:spacing w:before="0"/>
        <w:rPr>
          <w:color w:val="auto"/>
        </w:rPr>
      </w:pPr>
      <w:r w:rsidRPr="00E233EB">
        <w:rPr>
          <w:color w:val="auto"/>
        </w:rPr>
        <w:t>Modernizing Healthcare to Strengthen North Carolina’s Economy</w:t>
      </w:r>
    </w:p>
    <w:p w14:paraId="3029C8AB" w14:textId="77777777" w:rsidR="001924B2" w:rsidRPr="00E233EB" w:rsidRDefault="000011DB">
      <w:r w:rsidRPr="00E233EB">
        <w:t>North Carolina’s economic competitiveness depends on workforce stability, healthcare access, and cost containment. As employers across the state face rising insurance premiums and workforce pressures, regulatory modernization is becoming an important part of the conversation.</w:t>
      </w:r>
    </w:p>
    <w:p w14:paraId="4E040E07" w14:textId="2DEF49C1" w:rsidR="001924B2" w:rsidRPr="00E233EB" w:rsidRDefault="000011DB">
      <w:r w:rsidRPr="00E233EB">
        <w:t>Updating Advanced Practice Registered Nurse (APRN) practice authority would align North Carolina with</w:t>
      </w:r>
      <w:r w:rsidR="00D9058C" w:rsidRPr="00E233EB">
        <w:t xml:space="preserve"> 27 </w:t>
      </w:r>
      <w:r w:rsidRPr="00E233EB">
        <w:t>other states and the District of Columbia that already allow these licensed professionals to practice to the full extent of their education and training.</w:t>
      </w:r>
    </w:p>
    <w:p w14:paraId="0C9B0E71" w14:textId="4650487A" w:rsidR="001924B2" w:rsidRPr="00E233EB" w:rsidRDefault="000011DB">
      <w:r w:rsidRPr="00E233EB">
        <w:t>Independent modeling by</w:t>
      </w:r>
      <w:r w:rsidR="00D9058C" w:rsidRPr="00E233EB">
        <w:t xml:space="preserve"> former Duke h</w:t>
      </w:r>
      <w:r w:rsidRPr="00E233EB">
        <w:t>ealth</w:t>
      </w:r>
      <w:r w:rsidR="00D9058C" w:rsidRPr="00E233EB">
        <w:t xml:space="preserve"> </w:t>
      </w:r>
      <w:r w:rsidRPr="00E233EB">
        <w:t xml:space="preserve">economist Dr. Chris Conover projects that modernization could </w:t>
      </w:r>
      <w:r w:rsidR="00D9058C" w:rsidRPr="00E233EB">
        <w:t xml:space="preserve">conservatively </w:t>
      </w:r>
      <w:r w:rsidRPr="00E233EB">
        <w:t>generate at least $</w:t>
      </w:r>
      <w:r w:rsidR="00D9058C" w:rsidRPr="00E233EB">
        <w:t xml:space="preserve">933 </w:t>
      </w:r>
      <w:r w:rsidRPr="00E233EB">
        <w:t>million in annual healthcare savings in North Carolina, with upper-bound estimates reaching $</w:t>
      </w:r>
      <w:r w:rsidR="00D9058C" w:rsidRPr="00E233EB">
        <w:t xml:space="preserve">8.9 </w:t>
      </w:r>
      <w:r w:rsidRPr="00E233EB">
        <w:t>billion. These projections reflect updated cost trends from 2023–2025 and are intentionally conservative.</w:t>
      </w:r>
    </w:p>
    <w:p w14:paraId="3385CE1B" w14:textId="77777777" w:rsidR="001924B2" w:rsidRPr="00E233EB" w:rsidRDefault="000011DB">
      <w:r w:rsidRPr="00E233EB">
        <w:t>Why this matters to business leaders:</w:t>
      </w:r>
    </w:p>
    <w:p w14:paraId="2F40BF78" w14:textId="77777777" w:rsidR="001924B2" w:rsidRPr="00E233EB" w:rsidRDefault="000011DB">
      <w:r w:rsidRPr="00E233EB">
        <w:t>- Increased provider supply can help ease access bottlenecks</w:t>
      </w:r>
      <w:r w:rsidRPr="00E233EB">
        <w:br/>
        <w:t>- Earlier access to care reduces costly emergency utilization</w:t>
      </w:r>
      <w:r w:rsidRPr="00E233EB">
        <w:br/>
        <w:t>- Workforce flexibility supports rural economic stability</w:t>
      </w:r>
      <w:r w:rsidRPr="00E233EB">
        <w:br/>
        <w:t>- Improved system efficiency helps address long-term premium pressure</w:t>
      </w:r>
    </w:p>
    <w:p w14:paraId="61FE3A61" w14:textId="2119858C" w:rsidR="001924B2" w:rsidRPr="00E233EB" w:rsidRDefault="000011DB">
      <w:r w:rsidRPr="00E233EB">
        <w:t xml:space="preserve">Following Medicaid expansion, </w:t>
      </w:r>
      <w:r w:rsidR="00E233EB">
        <w:t>almost 7</w:t>
      </w:r>
      <w:r w:rsidRPr="00E233EB">
        <w:t>00,000 newly insured residents entered the healthcare system without a proportional increase in provider capacity. Expanding workforce flexibility</w:t>
      </w:r>
      <w:r w:rsidR="00D9058C" w:rsidRPr="00E233EB">
        <w:t xml:space="preserve"> is a proven strategy </w:t>
      </w:r>
      <w:r w:rsidRPr="00E233EB">
        <w:t>to help stabilize access without expanding infrastructure spending.</w:t>
      </w:r>
    </w:p>
    <w:p w14:paraId="711288A2" w14:textId="77777777" w:rsidR="001924B2" w:rsidRPr="00E233EB" w:rsidRDefault="000011DB">
      <w:r w:rsidRPr="00E233EB">
        <w:t>Modernizing healthcare regulations is not about lowering standards. It is about aligning North Carolina’s framework with national norms, strengthening workforce deployment, and supporting long-term economic resilience.</w:t>
      </w:r>
    </w:p>
    <w:p w14:paraId="6F10902E" w14:textId="77777777" w:rsidR="001924B2" w:rsidRPr="00E233EB" w:rsidRDefault="000011DB">
      <w:r w:rsidRPr="00E233EB">
        <w:t>Business and community leaders play an important role in conversations about competitiveness and workforce policy. Healthcare modernization is part of that broader economic discussion.</w:t>
      </w:r>
    </w:p>
    <w:sectPr w:rsidR="001924B2" w:rsidRPr="00E233EB" w:rsidSect="00E233E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6718067">
    <w:abstractNumId w:val="8"/>
  </w:num>
  <w:num w:numId="2" w16cid:durableId="1879507729">
    <w:abstractNumId w:val="6"/>
  </w:num>
  <w:num w:numId="3" w16cid:durableId="525220823">
    <w:abstractNumId w:val="5"/>
  </w:num>
  <w:num w:numId="4" w16cid:durableId="1973096181">
    <w:abstractNumId w:val="4"/>
  </w:num>
  <w:num w:numId="5" w16cid:durableId="1733769246">
    <w:abstractNumId w:val="7"/>
  </w:num>
  <w:num w:numId="6" w16cid:durableId="1783069020">
    <w:abstractNumId w:val="3"/>
  </w:num>
  <w:num w:numId="7" w16cid:durableId="1282805795">
    <w:abstractNumId w:val="2"/>
  </w:num>
  <w:num w:numId="8" w16cid:durableId="1133713725">
    <w:abstractNumId w:val="1"/>
  </w:num>
  <w:num w:numId="9" w16cid:durableId="186529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1DB"/>
    <w:rsid w:val="00034616"/>
    <w:rsid w:val="0006063C"/>
    <w:rsid w:val="0015074B"/>
    <w:rsid w:val="001924B2"/>
    <w:rsid w:val="00237FD6"/>
    <w:rsid w:val="0029639D"/>
    <w:rsid w:val="00326F90"/>
    <w:rsid w:val="00574999"/>
    <w:rsid w:val="007006FD"/>
    <w:rsid w:val="00AA1D8D"/>
    <w:rsid w:val="00AF7DE7"/>
    <w:rsid w:val="00B47730"/>
    <w:rsid w:val="00CB0664"/>
    <w:rsid w:val="00CD3295"/>
    <w:rsid w:val="00D9058C"/>
    <w:rsid w:val="00DD3AB0"/>
    <w:rsid w:val="00E233EB"/>
    <w:rsid w:val="00E91F49"/>
    <w:rsid w:val="00F248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9F933"/>
  <w14:defaultImageDpi w14:val="300"/>
  <w15:docId w15:val="{6EFD8AEB-2B19-4016-A0BE-06457159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7006FD"/>
    <w:rPr>
      <w:sz w:val="16"/>
      <w:szCs w:val="16"/>
    </w:rPr>
  </w:style>
  <w:style w:type="paragraph" w:styleId="CommentText">
    <w:name w:val="annotation text"/>
    <w:basedOn w:val="Normal"/>
    <w:link w:val="CommentTextChar"/>
    <w:uiPriority w:val="99"/>
    <w:unhideWhenUsed/>
    <w:rsid w:val="007006FD"/>
    <w:pPr>
      <w:spacing w:line="240" w:lineRule="auto"/>
    </w:pPr>
    <w:rPr>
      <w:sz w:val="20"/>
      <w:szCs w:val="20"/>
    </w:rPr>
  </w:style>
  <w:style w:type="character" w:customStyle="1" w:styleId="CommentTextChar">
    <w:name w:val="Comment Text Char"/>
    <w:basedOn w:val="DefaultParagraphFont"/>
    <w:link w:val="CommentText"/>
    <w:uiPriority w:val="99"/>
    <w:rsid w:val="007006FD"/>
    <w:rPr>
      <w:sz w:val="20"/>
      <w:szCs w:val="20"/>
    </w:rPr>
  </w:style>
  <w:style w:type="paragraph" w:styleId="CommentSubject">
    <w:name w:val="annotation subject"/>
    <w:basedOn w:val="CommentText"/>
    <w:next w:val="CommentText"/>
    <w:link w:val="CommentSubjectChar"/>
    <w:uiPriority w:val="99"/>
    <w:semiHidden/>
    <w:unhideWhenUsed/>
    <w:rsid w:val="007006FD"/>
    <w:rPr>
      <w:b/>
      <w:bCs/>
    </w:rPr>
  </w:style>
  <w:style w:type="character" w:customStyle="1" w:styleId="CommentSubjectChar">
    <w:name w:val="Comment Subject Char"/>
    <w:basedOn w:val="CommentTextChar"/>
    <w:link w:val="CommentSubject"/>
    <w:uiPriority w:val="99"/>
    <w:semiHidden/>
    <w:rsid w:val="007006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4</cp:revision>
  <dcterms:created xsi:type="dcterms:W3CDTF">2026-03-16T21:31:00Z</dcterms:created>
  <dcterms:modified xsi:type="dcterms:W3CDTF">2026-03-26T02:27:00Z</dcterms:modified>
  <cp:category/>
</cp:coreProperties>
</file>